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C29C"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Nasze przedszkole bierze udział w projekcie:</w:t>
      </w:r>
    </w:p>
    <w:p w14:paraId="2098E81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xml:space="preserve">„Realizacja zajęć dodatkowych dla przedszkolaków MOF </w:t>
      </w:r>
      <w:proofErr w:type="spellStart"/>
      <w:r w:rsidRPr="0044166A">
        <w:rPr>
          <w:rFonts w:ascii="Times New Roman" w:eastAsia="Times New Roman" w:hAnsi="Times New Roman" w:cs="Times New Roman"/>
          <w:kern w:val="0"/>
          <w:lang w:eastAsia="pl-PL"/>
          <w14:ligatures w14:val="none"/>
        </w:rPr>
        <w:t>Chrzanowa”współfinansowanym</w:t>
      </w:r>
      <w:proofErr w:type="spellEnd"/>
      <w:r w:rsidRPr="0044166A">
        <w:rPr>
          <w:rFonts w:ascii="Times New Roman" w:eastAsia="Times New Roman" w:hAnsi="Times New Roman" w:cs="Times New Roman"/>
          <w:kern w:val="0"/>
          <w:lang w:eastAsia="pl-PL"/>
          <w14:ligatures w14:val="none"/>
        </w:rPr>
        <w:t xml:space="preserve"> z Funduszy Europejskich dla Małopolski 2021–2027. Zachęcamy Państwa do zapoznania się z informacjami dotyczącymi realizowanego projektu.</w:t>
      </w:r>
    </w:p>
    <w:p w14:paraId="250B7E5D"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Realizacja zajęć dodatkowych dla przedszkolaków MOF Chrzanowa</w:t>
      </w:r>
    </w:p>
    <w:p w14:paraId="44FB736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Projekt „Realizacja zajęć dodatkowych dla przedszkolaków MOF Chrzanowa”0 jest realizowany przez Agencję Rozwoju Małopolski Zachodniej S.A. w partnerstwie z Gminą Chrzanów, Gminą Libiąż, Gminą Trzebinia oraz Gminą Babice.</w:t>
      </w:r>
    </w:p>
    <w:p w14:paraId="7D860F8D"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Projekt realizowany w ramach priorytetu 6. Fundusze europejskie dla rynku pracy, edukacji i włączenia społecznego Działanie 6.29 Wsparcie wychowania przedszkolnego – ZIT Typ projektu: A. podnoszenie jakości edukacji przedszkolnej B. tworzenie miejsc przedszkolnych programu Fundusze Europejskie dla Małopolski 2021-2027 nr projektu FEMP.06.29-IP.01-0546/25</w:t>
      </w:r>
    </w:p>
    <w:p w14:paraId="1B0F80B9"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Cel projektu:</w:t>
      </w:r>
    </w:p>
    <w:p w14:paraId="3CC9ED48"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Celem projektu jest podniesienie jakości i dostępności edukacji przedszkolnej w gminach biorących udział w projekcie poprzez realizację kompleksowych zajęć dodatkowych wspierających rozwój kompetencji przekrojowych i kompetencji kluczowych dzieci w wieku przedszkolnym. Planowane działania odpowiadają na zdiagnozowane potrzeby placówek w zakresie poszerzenia oferty edukacyjnej oraz wyrównywania szans rozwojowych, szczególnie w odniesieniu do dzieci wymagających dodatkowego wsparcia.</w:t>
      </w:r>
    </w:p>
    <w:p w14:paraId="29A0C637"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W ramach projektu zaplanowano szereg aktywności ukierunkowanych na rozwój umiejętności podstawowych, społecznych i poznawczych uczestników, dostosowanych do ich indywidualnych potrzeb i możliwości. Zajęcia takie jak rytmika, gimnastyka korekcyjna, arteterapia, edukacja ekologiczna czy robotyka i programowanie będą realizowane w sposób angażujący, z wykorzystaniem nowoczesnych metod pracy, wspierając wszechstronny rozwój dzieci – od kompetencji komunikacyjnych i społecznych, przez kreatywność i wyobraźnię, aż po logiczne myślenie i świadomość ekologiczną.</w:t>
      </w:r>
    </w:p>
    <w:p w14:paraId="17E0E467"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Projekt obejmuje również komponent skierowany do kadry pedagogicznej, zakładający podniesienie kwalifikacji nauczycieli w zakresie prowadzenia ww. form zajęć. Dzięki szkoleniom i wsparciu metodycznemu kadra zyska umiejętności pozwalające na skuteczne rozwijanie potencjału każdego dziecka, dostosowywanie metod pracy do zróżnicowanych potrzeb oraz integrowanie nowoczesnych narzędzi dydaktycznych w codziennej praktyce.</w:t>
      </w:r>
    </w:p>
    <w:p w14:paraId="29A714A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Realizacja projektu przyczyni się do zwiększenia równości szans edukacyjnych poprzez zapewnienie wszystkim dzieciom, niezależnie od ich sytuacji rodzinnej, społecznej czy zdrowotnej, dostępu do wysokiej jakości oferty edukacyjnej. Efektem będzie poprawa gotowości szkolnej uczestników, lepsze przygotowanie do podjęcia nauki w szkole podstawowej oraz wzmocnienie kompetencji kadry przedszkolnej, co przełoży się na trwały wzrost jakości pracy placówek.</w:t>
      </w:r>
    </w:p>
    <w:p w14:paraId="09CFAD86"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Uczestnicy Projektu:</w:t>
      </w:r>
    </w:p>
    <w:p w14:paraId="7F40AE4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Wsparciem w ramach projektu objętych zostanie 16 OWP znajdujących się na terenie gmin: Chrzanów, Trzebinia, Libiąż i Babice w województwie małopolskim. Uczestnikami projektu będą dzieci w wieku przedszkolnym uczęszczające do OWP objętych wsparciem w projekcie oraz nauczyciele i kadra pracujący w danej placówce.</w:t>
      </w:r>
    </w:p>
    <w:p w14:paraId="6F6A5692"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W projekcie „Realizacja zajęć dodatkowych dla przedszkolaków MOF Chrzanowa” weźmie udział:</w:t>
      </w:r>
    </w:p>
    <w:p w14:paraId="5D880038"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42 dzieci uczących się i 10 osób z kadry pracującej w Przedszkolu Samorządowym nr 3 z Oddziałami Integracyjnymi w Libiążu w Zespole Szkolno-Przedszkolnym z Oddziałami Integracyjnymi w Libiążu</w:t>
      </w:r>
    </w:p>
    <w:p w14:paraId="457D54D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42 dzieci uczących się i 5 osób z kadry pracującej w Przedszkolu Samorządowym nr 4 im. Kubusia Puchatka w Zespole Szkolno- Przedszkolnym nr 2 w Libiążu</w:t>
      </w:r>
    </w:p>
    <w:p w14:paraId="742B7BB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lastRenderedPageBreak/>
        <w:t>– max. 36 dzieci uczących się i 12 osób z kadry pracującej w Przedszkolu Samorządowym nr 1 z Oddziałami Integracyjnymi w Libiążu w Zespole Szkolno-</w:t>
      </w:r>
      <w:proofErr w:type="spellStart"/>
      <w:r w:rsidRPr="0044166A">
        <w:rPr>
          <w:rFonts w:ascii="Times New Roman" w:eastAsia="Times New Roman" w:hAnsi="Times New Roman" w:cs="Times New Roman"/>
          <w:kern w:val="0"/>
          <w:lang w:eastAsia="pl-PL"/>
          <w14:ligatures w14:val="none"/>
        </w:rPr>
        <w:t>Przedszkolnm</w:t>
      </w:r>
      <w:proofErr w:type="spellEnd"/>
      <w:r w:rsidRPr="0044166A">
        <w:rPr>
          <w:rFonts w:ascii="Times New Roman" w:eastAsia="Times New Roman" w:hAnsi="Times New Roman" w:cs="Times New Roman"/>
          <w:kern w:val="0"/>
          <w:lang w:eastAsia="pl-PL"/>
          <w14:ligatures w14:val="none"/>
        </w:rPr>
        <w:t xml:space="preserve"> nr 3 w Libiążu</w:t>
      </w:r>
    </w:p>
    <w:p w14:paraId="4334FDC2"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xml:space="preserve">– max. 34 dzieci uczących się i 2 osób z kadry pracującej w Przedszkolu Samorządowym w Zespole </w:t>
      </w:r>
      <w:proofErr w:type="spellStart"/>
      <w:r w:rsidRPr="0044166A">
        <w:rPr>
          <w:rFonts w:ascii="Times New Roman" w:eastAsia="Times New Roman" w:hAnsi="Times New Roman" w:cs="Times New Roman"/>
          <w:kern w:val="0"/>
          <w:lang w:eastAsia="pl-PL"/>
          <w14:ligatures w14:val="none"/>
        </w:rPr>
        <w:t>Szkolno</w:t>
      </w:r>
      <w:proofErr w:type="spellEnd"/>
      <w:r w:rsidRPr="0044166A">
        <w:rPr>
          <w:rFonts w:ascii="Times New Roman" w:eastAsia="Times New Roman" w:hAnsi="Times New Roman" w:cs="Times New Roman"/>
          <w:kern w:val="0"/>
          <w:lang w:eastAsia="pl-PL"/>
          <w14:ligatures w14:val="none"/>
        </w:rPr>
        <w:t xml:space="preserve"> – Przedszkolnym im. Marii Konopnickiej w Gromcu</w:t>
      </w:r>
    </w:p>
    <w:p w14:paraId="62F7C7D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39 dzieci uczących się i 5 osób z kadry pracującej w Zespole Szkół w Żarkach – Przedszkole Samorządowe w Żarkach</w:t>
      </w:r>
    </w:p>
    <w:p w14:paraId="56B9ED6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42 dzieci uczących się i 10 osób z kadry pracującej w Przedszkolu Samorządowym nr 2 w Libiążu</w:t>
      </w:r>
    </w:p>
    <w:p w14:paraId="35D46227"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36 dzieci uczących się i 4 osoby z kadry pracującej w Przedszkolu Samorządowym w Zagórzu</w:t>
      </w:r>
    </w:p>
    <w:p w14:paraId="2FC649AF"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36 dzieci uczących się i 4 osoby z kadry pracującej w Przedszkolu Samorządowym w Babicach</w:t>
      </w:r>
    </w:p>
    <w:p w14:paraId="65059E68"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14 dzieci uczących się i 2 osoby z kadry pracującej w Przedszkolu Samorządowym w Olszynach</w:t>
      </w:r>
    </w:p>
    <w:p w14:paraId="239AE1D6"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14 dzieci uczących się i 2 osoby z kadry pracującej w Zespole Szkół w Mętkowie – Przedszkole Samorządowe w Mętkowie</w:t>
      </w:r>
    </w:p>
    <w:p w14:paraId="07D6915B"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60 dzieci uczących się i 5 osób z kadry pracującej w Zespole Szkolno-Przedszkolnym w Młoszowej</w:t>
      </w:r>
    </w:p>
    <w:p w14:paraId="4D9315E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40 dzieci uczących się i 17 osób z kadry pracującej w Przedszkolu Samorządowym nr 6 im. Jana Pawła II w Trzebini</w:t>
      </w:r>
    </w:p>
    <w:p w14:paraId="1EBBB0C2"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40 dzieci uczących się i 9 osób z kadry pracującej w Przedszkolu Samorządowym nr 2 w Trzebini</w:t>
      </w:r>
    </w:p>
    <w:p w14:paraId="2178CFA8"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50 dzieci uczących się i 13 osób z kadry pracującej w Oddziałach przedszkolnych przy Szkole Podstawowej nr 6 im. Jana Pawła II w Chrzanowie</w:t>
      </w:r>
    </w:p>
    <w:p w14:paraId="32C316F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70 dzieci uczących się i 15 osób z kadry pracującej w Przedszkolu Samorządowym nr 4 w Chrzanowie</w:t>
      </w:r>
    </w:p>
    <w:p w14:paraId="01546DF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max. 70 dzieci uczących się i 18 osób z kadry pracującej w Przedszkolu Samorządowym nr 5 w Chrzanowie</w:t>
      </w:r>
    </w:p>
    <w:p w14:paraId="1F0ADEEB"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Powyżej wskazane ilości dzieci biorących udział w projekcie zostały określone na podstawie diagnoz przeprowadzonych w OWP biorących udział w projekcie. Są to maksymalne ilości dzieci, które mogą wziąć udział w programie przy uwzględnionych założeniach budżetowych. Ilość dzieci może ulec zmianie ze względu na ich rotacje w przedszkolach oraz możliwość uczestnictwa w więcej niż jednych zajęciach. Wszyscy uczestnicy projektu zamieszkują, uczą się lub pracują na terenie województwa małopolskiego.</w:t>
      </w:r>
    </w:p>
    <w:p w14:paraId="7F169677"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Głównymi rezultatami projektu będą:</w:t>
      </w:r>
    </w:p>
    <w:p w14:paraId="2097484F"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rozwój kompetencji przekrojowych i kompetencji kluczowych dzieci w wieku przedszkolnym poprzez realizację zajęć dodatkowych wspierających rozwój kompetencji przekrojowych i kompetencji kluczowych</w:t>
      </w:r>
    </w:p>
    <w:p w14:paraId="66BDBE50"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 podniesienie kompetencji nauczycieli, co przyczyni się do podniesienia jakości edukacji</w:t>
      </w:r>
    </w:p>
    <w:p w14:paraId="183AE512"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Okres trwania projektu: 01.01.2026 r. – 31.07.2028 r.</w:t>
      </w:r>
    </w:p>
    <w:p w14:paraId="2672AD7F"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Całkowita wartość projektu: 5 714 521,07 zł</w:t>
      </w:r>
    </w:p>
    <w:p w14:paraId="18769F5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Wkład z Funduszy Europejskich: 4 849 168,58 zł</w:t>
      </w:r>
    </w:p>
    <w:p w14:paraId="19CB2A37"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Karta Praw Podstawowych (KPP) i Konwencja o Prawach Osób Niepełnosprawnych (KPON) w ramach projektów finansowanych z funduszy UE</w:t>
      </w:r>
    </w:p>
    <w:p w14:paraId="221F4B83"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Realizacja projektu odbywa się z poszanowaniem Karty Praw Podstawowych Unii Europejskiej, w tym zasad równości, zakazu dyskryminacji oraz ochrony godności wszystkich uczestników. Każdy uczestnik projektu jest traktowany jednakowo, niezależnie od płci, rasy, wieku, niepełnosprawności, religii, orientacji seksualnej czy statusu społeczno-ekonomicznego.</w:t>
      </w:r>
    </w:p>
    <w:p w14:paraId="25A097AA"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lastRenderedPageBreak/>
        <w:t xml:space="preserve">Każdy uczestnik projektu ma prawo do zgłoszenia wszelkich nieprawidłowości lub naruszeń jego praw w ramach realizacji projektu. Realizator projektu zobowiązuje się do zapewnienia mechanizmu zgłaszania skarg oraz do rozpatrzenia każdej skargi w sposób rzetelny i zgodny z obowiązującymi przepisami. W przypadku stwierdzenia naruszeń, Realizator projektu zobowiązuje się podjąć niezbędne działania korygujące. Realizator projektu informuje o możliwości zgłaszania podejrzenia o niezgodności projektów (operacji) lub działań związanych z realizacją projektu przez Realizatora projektu z KPP i KPON do IZ na adres mailowy: KPP_KPON@umwm.malopolska.pl. Koordynatorem ds. KPP z ramienia IZ FEM 2021-2027 jest Agnieszka Bartnik </w:t>
      </w:r>
      <w:proofErr w:type="spellStart"/>
      <w:r w:rsidRPr="0044166A">
        <w:rPr>
          <w:rFonts w:ascii="Times New Roman" w:eastAsia="Times New Roman" w:hAnsi="Times New Roman" w:cs="Times New Roman"/>
          <w:kern w:val="0"/>
          <w:lang w:eastAsia="pl-PL"/>
          <w14:ligatures w14:val="none"/>
        </w:rPr>
        <w:t>tel</w:t>
      </w:r>
      <w:proofErr w:type="spellEnd"/>
      <w:r w:rsidRPr="0044166A">
        <w:rPr>
          <w:rFonts w:ascii="Times New Roman" w:eastAsia="Times New Roman" w:hAnsi="Times New Roman" w:cs="Times New Roman"/>
          <w:kern w:val="0"/>
          <w:lang w:eastAsia="pl-PL"/>
          <w14:ligatures w14:val="none"/>
        </w:rPr>
        <w:t xml:space="preserve">: 12 299 06 72; Koordynatorem ds. równości z ramienia IZ FEM 2021-2027 Barbara Kasprzycka </w:t>
      </w:r>
      <w:proofErr w:type="spellStart"/>
      <w:r w:rsidRPr="0044166A">
        <w:rPr>
          <w:rFonts w:ascii="Times New Roman" w:eastAsia="Times New Roman" w:hAnsi="Times New Roman" w:cs="Times New Roman"/>
          <w:kern w:val="0"/>
          <w:lang w:eastAsia="pl-PL"/>
          <w14:ligatures w14:val="none"/>
        </w:rPr>
        <w:t>tel</w:t>
      </w:r>
      <w:proofErr w:type="spellEnd"/>
      <w:r w:rsidRPr="0044166A">
        <w:rPr>
          <w:rFonts w:ascii="Times New Roman" w:eastAsia="Times New Roman" w:hAnsi="Times New Roman" w:cs="Times New Roman"/>
          <w:kern w:val="0"/>
          <w:lang w:eastAsia="pl-PL"/>
          <w14:ligatures w14:val="none"/>
        </w:rPr>
        <w:t>: 12 299 09 70. Procedura zgłoszenia podejrzenia niezgodnością z KPP i KPON znajduje się na stronie FEM Zgłoszenia podejrzenia niezgodności z Kartą Praw Podstawowych Unii Europejskiej i Konwencją o prawach osób niepełnosprawnych | Serwis programu Fundusze Europejskie dla Małopolski 2021-2027.</w:t>
      </w:r>
    </w:p>
    <w:p w14:paraId="1CE71BA4"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r w:rsidRPr="0044166A">
        <w:rPr>
          <w:rFonts w:ascii="Times New Roman" w:eastAsia="Times New Roman" w:hAnsi="Times New Roman" w:cs="Times New Roman"/>
          <w:kern w:val="0"/>
          <w:lang w:eastAsia="pl-PL"/>
          <w14:ligatures w14:val="none"/>
        </w:rPr>
        <w:t>Realizator projektu oświadcza, że wszyscy pracownicy oraz osoby zaangażowane w realizację projektu zostali przeszkoleni w zakresie praw podstawowych oraz zasad wynikających z Konwencji o Prawach Osób Niepełnosprawnych. Przeszkolenie to obejmuje również zasady równego traktowania i odpowiedniego wsparcia osób z niepełnosprawnościami w ramach projektu.</w:t>
      </w:r>
    </w:p>
    <w:p w14:paraId="691C35F9"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hyperlink r:id="rId4" w:history="1">
        <w:r w:rsidRPr="0044166A">
          <w:rPr>
            <w:rFonts w:ascii="Times New Roman" w:eastAsia="Times New Roman" w:hAnsi="Times New Roman" w:cs="Times New Roman"/>
            <w:color w:val="0000FF"/>
            <w:kern w:val="0"/>
            <w:u w:val="single"/>
            <w:lang w:eastAsia="pl-PL"/>
            <w14:ligatures w14:val="none"/>
          </w:rPr>
          <w:t>#FunduszeUE</w:t>
        </w:r>
      </w:hyperlink>
    </w:p>
    <w:p w14:paraId="7A4F71A9" w14:textId="77777777" w:rsidR="0044166A" w:rsidRPr="0044166A" w:rsidRDefault="0044166A" w:rsidP="0044166A">
      <w:pPr>
        <w:spacing w:after="0" w:line="240" w:lineRule="auto"/>
        <w:rPr>
          <w:rFonts w:ascii="Times New Roman" w:eastAsia="Times New Roman" w:hAnsi="Times New Roman" w:cs="Times New Roman"/>
          <w:kern w:val="0"/>
          <w:lang w:eastAsia="pl-PL"/>
          <w14:ligatures w14:val="none"/>
        </w:rPr>
      </w:pPr>
      <w:hyperlink r:id="rId5" w:history="1">
        <w:r w:rsidRPr="0044166A">
          <w:rPr>
            <w:rFonts w:ascii="Times New Roman" w:eastAsia="Times New Roman" w:hAnsi="Times New Roman" w:cs="Times New Roman"/>
            <w:color w:val="0000FF"/>
            <w:kern w:val="0"/>
            <w:u w:val="single"/>
            <w:lang w:eastAsia="pl-PL"/>
            <w14:ligatures w14:val="none"/>
          </w:rPr>
          <w:t>#FunduszeEuropejskie</w:t>
        </w:r>
      </w:hyperlink>
    </w:p>
    <w:p w14:paraId="3BAD42B3" w14:textId="77777777" w:rsidR="0044166A" w:rsidRDefault="0044166A"/>
    <w:sectPr w:rsidR="00441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66A"/>
    <w:rsid w:val="0044166A"/>
    <w:rsid w:val="004A2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AF1B"/>
  <w15:chartTrackingRefBased/>
  <w15:docId w15:val="{C255BCED-2C02-4D4B-8C08-3D44DFA2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41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41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4166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4166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4166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4166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4166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4166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4166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166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4166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4166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4166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4166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416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16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416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166A"/>
    <w:rPr>
      <w:rFonts w:eastAsiaTheme="majorEastAsia" w:cstheme="majorBidi"/>
      <w:color w:val="272727" w:themeColor="text1" w:themeTint="D8"/>
    </w:rPr>
  </w:style>
  <w:style w:type="paragraph" w:styleId="Tytu">
    <w:name w:val="Title"/>
    <w:basedOn w:val="Normalny"/>
    <w:next w:val="Normalny"/>
    <w:link w:val="TytuZnak"/>
    <w:uiPriority w:val="10"/>
    <w:qFormat/>
    <w:rsid w:val="00441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16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166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16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166A"/>
    <w:pPr>
      <w:spacing w:before="160"/>
      <w:jc w:val="center"/>
    </w:pPr>
    <w:rPr>
      <w:i/>
      <w:iCs/>
      <w:color w:val="404040" w:themeColor="text1" w:themeTint="BF"/>
    </w:rPr>
  </w:style>
  <w:style w:type="character" w:customStyle="1" w:styleId="CytatZnak">
    <w:name w:val="Cytat Znak"/>
    <w:basedOn w:val="Domylnaczcionkaakapitu"/>
    <w:link w:val="Cytat"/>
    <w:uiPriority w:val="29"/>
    <w:rsid w:val="0044166A"/>
    <w:rPr>
      <w:i/>
      <w:iCs/>
      <w:color w:val="404040" w:themeColor="text1" w:themeTint="BF"/>
    </w:rPr>
  </w:style>
  <w:style w:type="paragraph" w:styleId="Akapitzlist">
    <w:name w:val="List Paragraph"/>
    <w:basedOn w:val="Normalny"/>
    <w:uiPriority w:val="34"/>
    <w:qFormat/>
    <w:rsid w:val="0044166A"/>
    <w:pPr>
      <w:ind w:left="720"/>
      <w:contextualSpacing/>
    </w:pPr>
  </w:style>
  <w:style w:type="character" w:styleId="Wyrnienieintensywne">
    <w:name w:val="Intense Emphasis"/>
    <w:basedOn w:val="Domylnaczcionkaakapitu"/>
    <w:uiPriority w:val="21"/>
    <w:qFormat/>
    <w:rsid w:val="0044166A"/>
    <w:rPr>
      <w:i/>
      <w:iCs/>
      <w:color w:val="0F4761" w:themeColor="accent1" w:themeShade="BF"/>
    </w:rPr>
  </w:style>
  <w:style w:type="paragraph" w:styleId="Cytatintensywny">
    <w:name w:val="Intense Quote"/>
    <w:basedOn w:val="Normalny"/>
    <w:next w:val="Normalny"/>
    <w:link w:val="CytatintensywnyZnak"/>
    <w:uiPriority w:val="30"/>
    <w:qFormat/>
    <w:rsid w:val="00441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4166A"/>
    <w:rPr>
      <w:i/>
      <w:iCs/>
      <w:color w:val="0F4761" w:themeColor="accent1" w:themeShade="BF"/>
    </w:rPr>
  </w:style>
  <w:style w:type="character" w:styleId="Odwoanieintensywne">
    <w:name w:val="Intense Reference"/>
    <w:basedOn w:val="Domylnaczcionkaakapitu"/>
    <w:uiPriority w:val="32"/>
    <w:qFormat/>
    <w:rsid w:val="004416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376256">
      <w:bodyDiv w:val="1"/>
      <w:marLeft w:val="0"/>
      <w:marRight w:val="0"/>
      <w:marTop w:val="0"/>
      <w:marBottom w:val="0"/>
      <w:divBdr>
        <w:top w:val="none" w:sz="0" w:space="0" w:color="auto"/>
        <w:left w:val="none" w:sz="0" w:space="0" w:color="auto"/>
        <w:bottom w:val="none" w:sz="0" w:space="0" w:color="auto"/>
        <w:right w:val="none" w:sz="0" w:space="0" w:color="auto"/>
      </w:divBdr>
      <w:divsChild>
        <w:div w:id="1366248185">
          <w:marLeft w:val="0"/>
          <w:marRight w:val="0"/>
          <w:marTop w:val="0"/>
          <w:marBottom w:val="0"/>
          <w:divBdr>
            <w:top w:val="none" w:sz="0" w:space="0" w:color="auto"/>
            <w:left w:val="none" w:sz="0" w:space="0" w:color="auto"/>
            <w:bottom w:val="none" w:sz="0" w:space="0" w:color="auto"/>
            <w:right w:val="none" w:sz="0" w:space="0" w:color="auto"/>
          </w:divBdr>
        </w:div>
        <w:div w:id="1234317421">
          <w:marLeft w:val="0"/>
          <w:marRight w:val="0"/>
          <w:marTop w:val="0"/>
          <w:marBottom w:val="0"/>
          <w:divBdr>
            <w:top w:val="none" w:sz="0" w:space="0" w:color="auto"/>
            <w:left w:val="none" w:sz="0" w:space="0" w:color="auto"/>
            <w:bottom w:val="none" w:sz="0" w:space="0" w:color="auto"/>
            <w:right w:val="none" w:sz="0" w:space="0" w:color="auto"/>
          </w:divBdr>
        </w:div>
        <w:div w:id="1805806679">
          <w:marLeft w:val="0"/>
          <w:marRight w:val="0"/>
          <w:marTop w:val="0"/>
          <w:marBottom w:val="0"/>
          <w:divBdr>
            <w:top w:val="none" w:sz="0" w:space="0" w:color="auto"/>
            <w:left w:val="none" w:sz="0" w:space="0" w:color="auto"/>
            <w:bottom w:val="none" w:sz="0" w:space="0" w:color="auto"/>
            <w:right w:val="none" w:sz="0" w:space="0" w:color="auto"/>
          </w:divBdr>
        </w:div>
        <w:div w:id="1563518238">
          <w:marLeft w:val="0"/>
          <w:marRight w:val="0"/>
          <w:marTop w:val="0"/>
          <w:marBottom w:val="0"/>
          <w:divBdr>
            <w:top w:val="none" w:sz="0" w:space="0" w:color="auto"/>
            <w:left w:val="none" w:sz="0" w:space="0" w:color="auto"/>
            <w:bottom w:val="none" w:sz="0" w:space="0" w:color="auto"/>
            <w:right w:val="none" w:sz="0" w:space="0" w:color="auto"/>
          </w:divBdr>
        </w:div>
        <w:div w:id="1395423695">
          <w:marLeft w:val="0"/>
          <w:marRight w:val="0"/>
          <w:marTop w:val="0"/>
          <w:marBottom w:val="0"/>
          <w:divBdr>
            <w:top w:val="none" w:sz="0" w:space="0" w:color="auto"/>
            <w:left w:val="none" w:sz="0" w:space="0" w:color="auto"/>
            <w:bottom w:val="none" w:sz="0" w:space="0" w:color="auto"/>
            <w:right w:val="none" w:sz="0" w:space="0" w:color="auto"/>
          </w:divBdr>
        </w:div>
        <w:div w:id="735013253">
          <w:marLeft w:val="0"/>
          <w:marRight w:val="0"/>
          <w:marTop w:val="0"/>
          <w:marBottom w:val="0"/>
          <w:divBdr>
            <w:top w:val="none" w:sz="0" w:space="0" w:color="auto"/>
            <w:left w:val="none" w:sz="0" w:space="0" w:color="auto"/>
            <w:bottom w:val="none" w:sz="0" w:space="0" w:color="auto"/>
            <w:right w:val="none" w:sz="0" w:space="0" w:color="auto"/>
          </w:divBdr>
        </w:div>
        <w:div w:id="1075937180">
          <w:marLeft w:val="0"/>
          <w:marRight w:val="0"/>
          <w:marTop w:val="0"/>
          <w:marBottom w:val="0"/>
          <w:divBdr>
            <w:top w:val="none" w:sz="0" w:space="0" w:color="auto"/>
            <w:left w:val="none" w:sz="0" w:space="0" w:color="auto"/>
            <w:bottom w:val="none" w:sz="0" w:space="0" w:color="auto"/>
            <w:right w:val="none" w:sz="0" w:space="0" w:color="auto"/>
          </w:divBdr>
        </w:div>
        <w:div w:id="748381350">
          <w:marLeft w:val="0"/>
          <w:marRight w:val="0"/>
          <w:marTop w:val="0"/>
          <w:marBottom w:val="0"/>
          <w:divBdr>
            <w:top w:val="none" w:sz="0" w:space="0" w:color="auto"/>
            <w:left w:val="none" w:sz="0" w:space="0" w:color="auto"/>
            <w:bottom w:val="none" w:sz="0" w:space="0" w:color="auto"/>
            <w:right w:val="none" w:sz="0" w:space="0" w:color="auto"/>
          </w:divBdr>
        </w:div>
        <w:div w:id="1609771752">
          <w:marLeft w:val="0"/>
          <w:marRight w:val="0"/>
          <w:marTop w:val="0"/>
          <w:marBottom w:val="0"/>
          <w:divBdr>
            <w:top w:val="none" w:sz="0" w:space="0" w:color="auto"/>
            <w:left w:val="none" w:sz="0" w:space="0" w:color="auto"/>
            <w:bottom w:val="none" w:sz="0" w:space="0" w:color="auto"/>
            <w:right w:val="none" w:sz="0" w:space="0" w:color="auto"/>
          </w:divBdr>
        </w:div>
        <w:div w:id="336614937">
          <w:marLeft w:val="0"/>
          <w:marRight w:val="0"/>
          <w:marTop w:val="0"/>
          <w:marBottom w:val="0"/>
          <w:divBdr>
            <w:top w:val="none" w:sz="0" w:space="0" w:color="auto"/>
            <w:left w:val="none" w:sz="0" w:space="0" w:color="auto"/>
            <w:bottom w:val="none" w:sz="0" w:space="0" w:color="auto"/>
            <w:right w:val="none" w:sz="0" w:space="0" w:color="auto"/>
          </w:divBdr>
        </w:div>
        <w:div w:id="674193399">
          <w:marLeft w:val="0"/>
          <w:marRight w:val="0"/>
          <w:marTop w:val="0"/>
          <w:marBottom w:val="0"/>
          <w:divBdr>
            <w:top w:val="none" w:sz="0" w:space="0" w:color="auto"/>
            <w:left w:val="none" w:sz="0" w:space="0" w:color="auto"/>
            <w:bottom w:val="none" w:sz="0" w:space="0" w:color="auto"/>
            <w:right w:val="none" w:sz="0" w:space="0" w:color="auto"/>
          </w:divBdr>
        </w:div>
        <w:div w:id="811756005">
          <w:marLeft w:val="0"/>
          <w:marRight w:val="0"/>
          <w:marTop w:val="0"/>
          <w:marBottom w:val="0"/>
          <w:divBdr>
            <w:top w:val="none" w:sz="0" w:space="0" w:color="auto"/>
            <w:left w:val="none" w:sz="0" w:space="0" w:color="auto"/>
            <w:bottom w:val="none" w:sz="0" w:space="0" w:color="auto"/>
            <w:right w:val="none" w:sz="0" w:space="0" w:color="auto"/>
          </w:divBdr>
        </w:div>
        <w:div w:id="670177655">
          <w:marLeft w:val="0"/>
          <w:marRight w:val="0"/>
          <w:marTop w:val="0"/>
          <w:marBottom w:val="0"/>
          <w:divBdr>
            <w:top w:val="none" w:sz="0" w:space="0" w:color="auto"/>
            <w:left w:val="none" w:sz="0" w:space="0" w:color="auto"/>
            <w:bottom w:val="none" w:sz="0" w:space="0" w:color="auto"/>
            <w:right w:val="none" w:sz="0" w:space="0" w:color="auto"/>
          </w:divBdr>
        </w:div>
        <w:div w:id="124469956">
          <w:marLeft w:val="0"/>
          <w:marRight w:val="0"/>
          <w:marTop w:val="0"/>
          <w:marBottom w:val="0"/>
          <w:divBdr>
            <w:top w:val="none" w:sz="0" w:space="0" w:color="auto"/>
            <w:left w:val="none" w:sz="0" w:space="0" w:color="auto"/>
            <w:bottom w:val="none" w:sz="0" w:space="0" w:color="auto"/>
            <w:right w:val="none" w:sz="0" w:space="0" w:color="auto"/>
          </w:divBdr>
        </w:div>
        <w:div w:id="1934700448">
          <w:marLeft w:val="0"/>
          <w:marRight w:val="0"/>
          <w:marTop w:val="0"/>
          <w:marBottom w:val="0"/>
          <w:divBdr>
            <w:top w:val="none" w:sz="0" w:space="0" w:color="auto"/>
            <w:left w:val="none" w:sz="0" w:space="0" w:color="auto"/>
            <w:bottom w:val="none" w:sz="0" w:space="0" w:color="auto"/>
            <w:right w:val="none" w:sz="0" w:space="0" w:color="auto"/>
          </w:divBdr>
        </w:div>
        <w:div w:id="725765478">
          <w:marLeft w:val="0"/>
          <w:marRight w:val="0"/>
          <w:marTop w:val="0"/>
          <w:marBottom w:val="0"/>
          <w:divBdr>
            <w:top w:val="none" w:sz="0" w:space="0" w:color="auto"/>
            <w:left w:val="none" w:sz="0" w:space="0" w:color="auto"/>
            <w:bottom w:val="none" w:sz="0" w:space="0" w:color="auto"/>
            <w:right w:val="none" w:sz="0" w:space="0" w:color="auto"/>
          </w:divBdr>
        </w:div>
        <w:div w:id="1833134384">
          <w:marLeft w:val="0"/>
          <w:marRight w:val="0"/>
          <w:marTop w:val="0"/>
          <w:marBottom w:val="0"/>
          <w:divBdr>
            <w:top w:val="none" w:sz="0" w:space="0" w:color="auto"/>
            <w:left w:val="none" w:sz="0" w:space="0" w:color="auto"/>
            <w:bottom w:val="none" w:sz="0" w:space="0" w:color="auto"/>
            <w:right w:val="none" w:sz="0" w:space="0" w:color="auto"/>
          </w:divBdr>
        </w:div>
        <w:div w:id="59451877">
          <w:marLeft w:val="0"/>
          <w:marRight w:val="0"/>
          <w:marTop w:val="0"/>
          <w:marBottom w:val="0"/>
          <w:divBdr>
            <w:top w:val="none" w:sz="0" w:space="0" w:color="auto"/>
            <w:left w:val="none" w:sz="0" w:space="0" w:color="auto"/>
            <w:bottom w:val="none" w:sz="0" w:space="0" w:color="auto"/>
            <w:right w:val="none" w:sz="0" w:space="0" w:color="auto"/>
          </w:divBdr>
        </w:div>
        <w:div w:id="1023358300">
          <w:marLeft w:val="0"/>
          <w:marRight w:val="0"/>
          <w:marTop w:val="0"/>
          <w:marBottom w:val="0"/>
          <w:divBdr>
            <w:top w:val="none" w:sz="0" w:space="0" w:color="auto"/>
            <w:left w:val="none" w:sz="0" w:space="0" w:color="auto"/>
            <w:bottom w:val="none" w:sz="0" w:space="0" w:color="auto"/>
            <w:right w:val="none" w:sz="0" w:space="0" w:color="auto"/>
          </w:divBdr>
        </w:div>
        <w:div w:id="713315369">
          <w:marLeft w:val="0"/>
          <w:marRight w:val="0"/>
          <w:marTop w:val="0"/>
          <w:marBottom w:val="0"/>
          <w:divBdr>
            <w:top w:val="none" w:sz="0" w:space="0" w:color="auto"/>
            <w:left w:val="none" w:sz="0" w:space="0" w:color="auto"/>
            <w:bottom w:val="none" w:sz="0" w:space="0" w:color="auto"/>
            <w:right w:val="none" w:sz="0" w:space="0" w:color="auto"/>
          </w:divBdr>
        </w:div>
        <w:div w:id="967009048">
          <w:marLeft w:val="0"/>
          <w:marRight w:val="0"/>
          <w:marTop w:val="0"/>
          <w:marBottom w:val="0"/>
          <w:divBdr>
            <w:top w:val="none" w:sz="0" w:space="0" w:color="auto"/>
            <w:left w:val="none" w:sz="0" w:space="0" w:color="auto"/>
            <w:bottom w:val="none" w:sz="0" w:space="0" w:color="auto"/>
            <w:right w:val="none" w:sz="0" w:space="0" w:color="auto"/>
          </w:divBdr>
        </w:div>
        <w:div w:id="757794290">
          <w:marLeft w:val="0"/>
          <w:marRight w:val="0"/>
          <w:marTop w:val="0"/>
          <w:marBottom w:val="0"/>
          <w:divBdr>
            <w:top w:val="none" w:sz="0" w:space="0" w:color="auto"/>
            <w:left w:val="none" w:sz="0" w:space="0" w:color="auto"/>
            <w:bottom w:val="none" w:sz="0" w:space="0" w:color="auto"/>
            <w:right w:val="none" w:sz="0" w:space="0" w:color="auto"/>
          </w:divBdr>
        </w:div>
        <w:div w:id="418411636">
          <w:marLeft w:val="0"/>
          <w:marRight w:val="0"/>
          <w:marTop w:val="0"/>
          <w:marBottom w:val="0"/>
          <w:divBdr>
            <w:top w:val="none" w:sz="0" w:space="0" w:color="auto"/>
            <w:left w:val="none" w:sz="0" w:space="0" w:color="auto"/>
            <w:bottom w:val="none" w:sz="0" w:space="0" w:color="auto"/>
            <w:right w:val="none" w:sz="0" w:space="0" w:color="auto"/>
          </w:divBdr>
        </w:div>
        <w:div w:id="689377571">
          <w:marLeft w:val="0"/>
          <w:marRight w:val="0"/>
          <w:marTop w:val="0"/>
          <w:marBottom w:val="0"/>
          <w:divBdr>
            <w:top w:val="none" w:sz="0" w:space="0" w:color="auto"/>
            <w:left w:val="none" w:sz="0" w:space="0" w:color="auto"/>
            <w:bottom w:val="none" w:sz="0" w:space="0" w:color="auto"/>
            <w:right w:val="none" w:sz="0" w:space="0" w:color="auto"/>
          </w:divBdr>
        </w:div>
        <w:div w:id="2111660038">
          <w:marLeft w:val="0"/>
          <w:marRight w:val="0"/>
          <w:marTop w:val="0"/>
          <w:marBottom w:val="0"/>
          <w:divBdr>
            <w:top w:val="none" w:sz="0" w:space="0" w:color="auto"/>
            <w:left w:val="none" w:sz="0" w:space="0" w:color="auto"/>
            <w:bottom w:val="none" w:sz="0" w:space="0" w:color="auto"/>
            <w:right w:val="none" w:sz="0" w:space="0" w:color="auto"/>
          </w:divBdr>
        </w:div>
        <w:div w:id="1634945762">
          <w:marLeft w:val="0"/>
          <w:marRight w:val="0"/>
          <w:marTop w:val="0"/>
          <w:marBottom w:val="0"/>
          <w:divBdr>
            <w:top w:val="none" w:sz="0" w:space="0" w:color="auto"/>
            <w:left w:val="none" w:sz="0" w:space="0" w:color="auto"/>
            <w:bottom w:val="none" w:sz="0" w:space="0" w:color="auto"/>
            <w:right w:val="none" w:sz="0" w:space="0" w:color="auto"/>
          </w:divBdr>
        </w:div>
        <w:div w:id="1355612487">
          <w:marLeft w:val="0"/>
          <w:marRight w:val="0"/>
          <w:marTop w:val="0"/>
          <w:marBottom w:val="0"/>
          <w:divBdr>
            <w:top w:val="none" w:sz="0" w:space="0" w:color="auto"/>
            <w:left w:val="none" w:sz="0" w:space="0" w:color="auto"/>
            <w:bottom w:val="none" w:sz="0" w:space="0" w:color="auto"/>
            <w:right w:val="none" w:sz="0" w:space="0" w:color="auto"/>
          </w:divBdr>
        </w:div>
        <w:div w:id="2075160114">
          <w:marLeft w:val="0"/>
          <w:marRight w:val="0"/>
          <w:marTop w:val="0"/>
          <w:marBottom w:val="0"/>
          <w:divBdr>
            <w:top w:val="none" w:sz="0" w:space="0" w:color="auto"/>
            <w:left w:val="none" w:sz="0" w:space="0" w:color="auto"/>
            <w:bottom w:val="none" w:sz="0" w:space="0" w:color="auto"/>
            <w:right w:val="none" w:sz="0" w:space="0" w:color="auto"/>
          </w:divBdr>
        </w:div>
        <w:div w:id="697707058">
          <w:marLeft w:val="0"/>
          <w:marRight w:val="0"/>
          <w:marTop w:val="0"/>
          <w:marBottom w:val="0"/>
          <w:divBdr>
            <w:top w:val="none" w:sz="0" w:space="0" w:color="auto"/>
            <w:left w:val="none" w:sz="0" w:space="0" w:color="auto"/>
            <w:bottom w:val="none" w:sz="0" w:space="0" w:color="auto"/>
            <w:right w:val="none" w:sz="0" w:space="0" w:color="auto"/>
          </w:divBdr>
        </w:div>
        <w:div w:id="1224559192">
          <w:marLeft w:val="0"/>
          <w:marRight w:val="0"/>
          <w:marTop w:val="0"/>
          <w:marBottom w:val="0"/>
          <w:divBdr>
            <w:top w:val="none" w:sz="0" w:space="0" w:color="auto"/>
            <w:left w:val="none" w:sz="0" w:space="0" w:color="auto"/>
            <w:bottom w:val="none" w:sz="0" w:space="0" w:color="auto"/>
            <w:right w:val="none" w:sz="0" w:space="0" w:color="auto"/>
          </w:divBdr>
        </w:div>
        <w:div w:id="858276635">
          <w:marLeft w:val="0"/>
          <w:marRight w:val="0"/>
          <w:marTop w:val="0"/>
          <w:marBottom w:val="0"/>
          <w:divBdr>
            <w:top w:val="none" w:sz="0" w:space="0" w:color="auto"/>
            <w:left w:val="none" w:sz="0" w:space="0" w:color="auto"/>
            <w:bottom w:val="none" w:sz="0" w:space="0" w:color="auto"/>
            <w:right w:val="none" w:sz="0" w:space="0" w:color="auto"/>
          </w:divBdr>
        </w:div>
        <w:div w:id="1883707926">
          <w:marLeft w:val="0"/>
          <w:marRight w:val="0"/>
          <w:marTop w:val="0"/>
          <w:marBottom w:val="0"/>
          <w:divBdr>
            <w:top w:val="none" w:sz="0" w:space="0" w:color="auto"/>
            <w:left w:val="none" w:sz="0" w:space="0" w:color="auto"/>
            <w:bottom w:val="none" w:sz="0" w:space="0" w:color="auto"/>
            <w:right w:val="none" w:sz="0" w:space="0" w:color="auto"/>
          </w:divBdr>
        </w:div>
        <w:div w:id="1383212612">
          <w:marLeft w:val="0"/>
          <w:marRight w:val="0"/>
          <w:marTop w:val="0"/>
          <w:marBottom w:val="0"/>
          <w:divBdr>
            <w:top w:val="none" w:sz="0" w:space="0" w:color="auto"/>
            <w:left w:val="none" w:sz="0" w:space="0" w:color="auto"/>
            <w:bottom w:val="none" w:sz="0" w:space="0" w:color="auto"/>
            <w:right w:val="none" w:sz="0" w:space="0" w:color="auto"/>
          </w:divBdr>
        </w:div>
        <w:div w:id="12728359">
          <w:marLeft w:val="0"/>
          <w:marRight w:val="0"/>
          <w:marTop w:val="0"/>
          <w:marBottom w:val="0"/>
          <w:divBdr>
            <w:top w:val="none" w:sz="0" w:space="0" w:color="auto"/>
            <w:left w:val="none" w:sz="0" w:space="0" w:color="auto"/>
            <w:bottom w:val="none" w:sz="0" w:space="0" w:color="auto"/>
            <w:right w:val="none" w:sz="0" w:space="0" w:color="auto"/>
          </w:divBdr>
        </w:div>
        <w:div w:id="1280525117">
          <w:marLeft w:val="0"/>
          <w:marRight w:val="0"/>
          <w:marTop w:val="0"/>
          <w:marBottom w:val="0"/>
          <w:divBdr>
            <w:top w:val="none" w:sz="0" w:space="0" w:color="auto"/>
            <w:left w:val="none" w:sz="0" w:space="0" w:color="auto"/>
            <w:bottom w:val="none" w:sz="0" w:space="0" w:color="auto"/>
            <w:right w:val="none" w:sz="0" w:space="0" w:color="auto"/>
          </w:divBdr>
        </w:div>
        <w:div w:id="333803510">
          <w:marLeft w:val="0"/>
          <w:marRight w:val="0"/>
          <w:marTop w:val="0"/>
          <w:marBottom w:val="0"/>
          <w:divBdr>
            <w:top w:val="none" w:sz="0" w:space="0" w:color="auto"/>
            <w:left w:val="none" w:sz="0" w:space="0" w:color="auto"/>
            <w:bottom w:val="none" w:sz="0" w:space="0" w:color="auto"/>
            <w:right w:val="none" w:sz="0" w:space="0" w:color="auto"/>
          </w:divBdr>
        </w:div>
        <w:div w:id="1240141213">
          <w:marLeft w:val="0"/>
          <w:marRight w:val="0"/>
          <w:marTop w:val="0"/>
          <w:marBottom w:val="0"/>
          <w:divBdr>
            <w:top w:val="none" w:sz="0" w:space="0" w:color="auto"/>
            <w:left w:val="none" w:sz="0" w:space="0" w:color="auto"/>
            <w:bottom w:val="none" w:sz="0" w:space="0" w:color="auto"/>
            <w:right w:val="none" w:sz="0" w:space="0" w:color="auto"/>
          </w:divBdr>
        </w:div>
        <w:div w:id="1419983141">
          <w:marLeft w:val="0"/>
          <w:marRight w:val="0"/>
          <w:marTop w:val="0"/>
          <w:marBottom w:val="0"/>
          <w:divBdr>
            <w:top w:val="none" w:sz="0" w:space="0" w:color="auto"/>
            <w:left w:val="none" w:sz="0" w:space="0" w:color="auto"/>
            <w:bottom w:val="none" w:sz="0" w:space="0" w:color="auto"/>
            <w:right w:val="none" w:sz="0" w:space="0" w:color="auto"/>
          </w:divBdr>
        </w:div>
        <w:div w:id="1430076019">
          <w:marLeft w:val="0"/>
          <w:marRight w:val="0"/>
          <w:marTop w:val="0"/>
          <w:marBottom w:val="0"/>
          <w:divBdr>
            <w:top w:val="none" w:sz="0" w:space="0" w:color="auto"/>
            <w:left w:val="none" w:sz="0" w:space="0" w:color="auto"/>
            <w:bottom w:val="none" w:sz="0" w:space="0" w:color="auto"/>
            <w:right w:val="none" w:sz="0" w:space="0" w:color="auto"/>
          </w:divBdr>
        </w:div>
        <w:div w:id="1839689690">
          <w:marLeft w:val="0"/>
          <w:marRight w:val="0"/>
          <w:marTop w:val="0"/>
          <w:marBottom w:val="0"/>
          <w:divBdr>
            <w:top w:val="none" w:sz="0" w:space="0" w:color="auto"/>
            <w:left w:val="none" w:sz="0" w:space="0" w:color="auto"/>
            <w:bottom w:val="none" w:sz="0" w:space="0" w:color="auto"/>
            <w:right w:val="none" w:sz="0" w:space="0" w:color="auto"/>
          </w:divBdr>
        </w:div>
        <w:div w:id="901789831">
          <w:marLeft w:val="0"/>
          <w:marRight w:val="0"/>
          <w:marTop w:val="0"/>
          <w:marBottom w:val="0"/>
          <w:divBdr>
            <w:top w:val="none" w:sz="0" w:space="0" w:color="auto"/>
            <w:left w:val="none" w:sz="0" w:space="0" w:color="auto"/>
            <w:bottom w:val="none" w:sz="0" w:space="0" w:color="auto"/>
            <w:right w:val="none" w:sz="0" w:space="0" w:color="auto"/>
          </w:divBdr>
        </w:div>
        <w:div w:id="61428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hashtag/funduszeeuropejskie?__cft__%5b0%5d=AZZovw81sLsA2ZwY4i4e_NCF69stesLsSc0utRQt1JZpLbRo6vFDFI_FfEmZllS7SVgZxnhf25iXaA7hRvqVhj2owRRgXcz-aTKrYehy7Dwgb-oZTMlvSPefS1HGi4Ye-r9h_d56IXkAeL2rFBYlEdVD8BjfWTmw_bKdwoR8ZlKLoOs_hCNXREsgrk3orO7Ls2k&amp;__tn__=*NK-R" TargetMode="External"/><Relationship Id="rId4" Type="http://schemas.openxmlformats.org/officeDocument/2006/relationships/hyperlink" Target="https://www.facebook.com/hashtag/funduszeue?__cft__%5b0%5d=AZZovw81sLsA2ZwY4i4e_NCF69stesLsSc0utRQt1JZpLbRo6vFDFI_FfEmZllS7SVgZxnhf25iXaA7hRvqVhj2owRRgXcz-aTKrYehy7Dwgb-oZTMlvSPefS1HGi4Ye-r9h_d56IXkAeL2rFBYlEdVD8BjfWTmw_bKdwoR8ZlKLoOs_hCNXREsgrk3orO7Ls2k&amp;__tn__=*NK-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7528</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sekretariat1</dc:creator>
  <cp:keywords/>
  <dc:description/>
  <cp:lastModifiedBy>sekretariat1</cp:lastModifiedBy>
  <cp:revision>1</cp:revision>
  <dcterms:created xsi:type="dcterms:W3CDTF">2026-08-28T06:51:00Z</dcterms:created>
  <dcterms:modified xsi:type="dcterms:W3CDTF">2026-08-28T06:51:00Z</dcterms:modified>
</cp:coreProperties>
</file>